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C23" w:rsidRPr="00D76279" w:rsidRDefault="00041C23" w:rsidP="00041C23">
      <w:pPr>
        <w:spacing w:after="0" w:line="240" w:lineRule="auto"/>
        <w:ind w:right="120"/>
        <w:jc w:val="center"/>
        <w:rPr>
          <w:rFonts w:ascii="Calibri Light" w:hAnsi="Calibri Light" w:cs="Calibri Light"/>
          <w:b/>
          <w:sz w:val="24"/>
          <w:szCs w:val="24"/>
        </w:rPr>
      </w:pPr>
      <w:bookmarkStart w:id="0" w:name="_heading=h.gjdgxs" w:colFirst="0" w:colLast="0"/>
      <w:bookmarkEnd w:id="0"/>
      <w:r w:rsidRPr="00D76279">
        <w:rPr>
          <w:rFonts w:ascii="Calibri Light" w:hAnsi="Calibri Light" w:cs="Calibri Light"/>
          <w:b/>
          <w:sz w:val="24"/>
          <w:szCs w:val="24"/>
        </w:rPr>
        <w:t>EDITAL DE CHAMAMENTO PÚBLICO Nº 001/2025</w:t>
      </w:r>
    </w:p>
    <w:p w:rsidR="00041C23" w:rsidRPr="00D76279" w:rsidRDefault="00041C23" w:rsidP="00041C23">
      <w:pPr>
        <w:spacing w:after="0" w:line="240" w:lineRule="auto"/>
        <w:ind w:right="120"/>
        <w:jc w:val="center"/>
        <w:rPr>
          <w:rFonts w:ascii="Calibri Light" w:hAnsi="Calibri Light" w:cs="Calibri Light"/>
          <w:b/>
          <w:sz w:val="24"/>
          <w:szCs w:val="24"/>
        </w:rPr>
      </w:pPr>
      <w:proofErr w:type="gramStart"/>
      <w:r w:rsidRPr="00D76279">
        <w:rPr>
          <w:rFonts w:ascii="Calibri Light" w:hAnsi="Calibri Light" w:cs="Calibri Light"/>
          <w:b/>
          <w:sz w:val="24"/>
          <w:szCs w:val="24"/>
        </w:rPr>
        <w:t>FOMENTO À</w:t>
      </w:r>
      <w:proofErr w:type="gramEnd"/>
      <w:r w:rsidRPr="00D76279">
        <w:rPr>
          <w:rFonts w:ascii="Calibri Light" w:hAnsi="Calibri Light" w:cs="Calibri Light"/>
          <w:b/>
          <w:sz w:val="24"/>
          <w:szCs w:val="24"/>
        </w:rPr>
        <w:t xml:space="preserve"> EXECUÇÃO DE AÇÕES E EVENTOS LITERÁRIOS</w:t>
      </w:r>
    </w:p>
    <w:p w:rsidR="00041C23" w:rsidRPr="00D76279" w:rsidRDefault="00041C23" w:rsidP="00041C23">
      <w:pPr>
        <w:spacing w:after="0" w:line="240" w:lineRule="auto"/>
        <w:ind w:right="120"/>
        <w:jc w:val="center"/>
        <w:rPr>
          <w:rFonts w:ascii="Calibri Light" w:hAnsi="Calibri Light" w:cs="Calibri Light"/>
          <w:b/>
          <w:sz w:val="24"/>
          <w:szCs w:val="24"/>
        </w:rPr>
      </w:pPr>
      <w:r w:rsidRPr="00D76279">
        <w:rPr>
          <w:rFonts w:ascii="Calibri Light" w:hAnsi="Calibri Light" w:cs="Calibri Light"/>
          <w:b/>
          <w:sz w:val="24"/>
          <w:szCs w:val="24"/>
        </w:rPr>
        <w:t>(APOIO DIRETO A PROJETOS LITERÁRIOS)</w:t>
      </w:r>
    </w:p>
    <w:p w:rsidR="00041C23" w:rsidRDefault="00041C23" w:rsidP="008C1F8B">
      <w:pPr>
        <w:spacing w:after="0" w:line="240" w:lineRule="auto"/>
        <w:jc w:val="center"/>
        <w:rPr>
          <w:rFonts w:ascii="Calibri Light" w:eastAsia="Malgun Gothic" w:hAnsi="Calibri Light" w:cs="Calibri Light"/>
          <w:b/>
          <w:smallCaps/>
          <w:sz w:val="24"/>
          <w:szCs w:val="24"/>
        </w:rPr>
      </w:pPr>
      <w:bookmarkStart w:id="1" w:name="_GoBack"/>
      <w:bookmarkEnd w:id="1"/>
    </w:p>
    <w:p w:rsidR="00A565D2" w:rsidRPr="003173F3" w:rsidRDefault="002C65FD">
      <w:pPr>
        <w:spacing w:after="280" w:line="240" w:lineRule="auto"/>
        <w:jc w:val="center"/>
        <w:rPr>
          <w:rFonts w:ascii="Calibri Light" w:eastAsia="Malgun Gothic" w:hAnsi="Calibri Light" w:cs="Calibri Light"/>
          <w:smallCaps/>
          <w:sz w:val="24"/>
          <w:szCs w:val="24"/>
        </w:rPr>
      </w:pPr>
      <w:r w:rsidRPr="003173F3">
        <w:rPr>
          <w:rFonts w:ascii="Calibri Light" w:eastAsia="Malgun Gothic" w:hAnsi="Calibri Light" w:cs="Calibri Light"/>
          <w:b/>
          <w:smallCaps/>
          <w:sz w:val="24"/>
          <w:szCs w:val="24"/>
        </w:rPr>
        <w:t xml:space="preserve">ANEXO </w:t>
      </w:r>
      <w:sdt>
        <w:sdtPr>
          <w:rPr>
            <w:rFonts w:ascii="Calibri Light" w:eastAsia="Malgun Gothic" w:hAnsi="Calibri Light" w:cs="Calibri Light"/>
          </w:rPr>
          <w:tag w:val="goog_rdk_0"/>
          <w:id w:val="484361195"/>
        </w:sdtPr>
        <w:sdtEndPr/>
        <w:sdtContent>
          <w:r w:rsidRPr="003173F3">
            <w:rPr>
              <w:rFonts w:ascii="Calibri Light" w:eastAsia="Malgun Gothic" w:hAnsi="Calibri Light" w:cs="Calibri Light"/>
              <w:b/>
              <w:smallCaps/>
              <w:sz w:val="24"/>
              <w:szCs w:val="24"/>
            </w:rPr>
            <w:t>III</w:t>
          </w:r>
        </w:sdtContent>
      </w:sdt>
      <w:sdt>
        <w:sdtPr>
          <w:rPr>
            <w:rFonts w:ascii="Calibri Light" w:eastAsia="Malgun Gothic" w:hAnsi="Calibri Light" w:cs="Calibri Light"/>
          </w:rPr>
          <w:tag w:val="goog_rdk_1"/>
          <w:id w:val="1819845665"/>
          <w:showingPlcHdr/>
        </w:sdtPr>
        <w:sdtEndPr/>
        <w:sdtContent>
          <w:r w:rsidR="00B2360A" w:rsidRPr="003173F3">
            <w:rPr>
              <w:rFonts w:ascii="Calibri Light" w:eastAsia="Malgun Gothic" w:hAnsi="Calibri Light" w:cs="Calibri Light"/>
            </w:rPr>
            <w:t xml:space="preserve">     </w:t>
          </w:r>
        </w:sdtContent>
      </w:sdt>
    </w:p>
    <w:p w:rsidR="003B3384" w:rsidRPr="003173F3" w:rsidRDefault="002C65FD" w:rsidP="00CD6807">
      <w:pPr>
        <w:shd w:val="clear" w:color="auto" w:fill="D9E2F3" w:themeFill="accent1" w:themeFillTint="33"/>
        <w:spacing w:before="280" w:after="280" w:line="240" w:lineRule="auto"/>
        <w:ind w:left="142"/>
        <w:jc w:val="center"/>
        <w:rPr>
          <w:rFonts w:ascii="Calibri Light" w:eastAsia="Malgun Gothic" w:hAnsi="Calibri Light" w:cs="Calibri Light"/>
          <w:smallCaps/>
          <w:sz w:val="24"/>
          <w:szCs w:val="24"/>
          <w:u w:val="single"/>
        </w:rPr>
      </w:pPr>
      <w:r w:rsidRPr="003173F3">
        <w:rPr>
          <w:rFonts w:ascii="Calibri Light" w:eastAsia="Malgun Gothic" w:hAnsi="Calibri Light" w:cs="Calibri Light"/>
          <w:b/>
          <w:smallCaps/>
          <w:sz w:val="24"/>
          <w:szCs w:val="24"/>
          <w:u w:val="single"/>
        </w:rPr>
        <w:t>CRITÉRIOS UTILIZADOS NA AVALIAÇÃO DE MÉRITO CULTURAL</w:t>
      </w:r>
    </w:p>
    <w:tbl>
      <w:tblPr>
        <w:tblStyle w:val="Tabelacomgrade"/>
        <w:tblW w:w="9231" w:type="dxa"/>
        <w:tblInd w:w="120" w:type="dxa"/>
        <w:tblLook w:val="04A0" w:firstRow="1" w:lastRow="0" w:firstColumn="1" w:lastColumn="0" w:noHBand="0" w:noVBand="1"/>
      </w:tblPr>
      <w:tblGrid>
        <w:gridCol w:w="2285"/>
        <w:gridCol w:w="284"/>
        <w:gridCol w:w="6662"/>
      </w:tblGrid>
      <w:tr w:rsidR="008D7C7D" w:rsidRPr="003173F3" w:rsidTr="000D4B36">
        <w:tc>
          <w:tcPr>
            <w:tcW w:w="2285" w:type="dxa"/>
            <w:shd w:val="clear" w:color="auto" w:fill="D9E2F3" w:themeFill="accent1" w:themeFillTint="33"/>
          </w:tcPr>
          <w:p w:rsidR="006C14BC" w:rsidRPr="003173F3" w:rsidRDefault="006C14BC" w:rsidP="00DE6405">
            <w:pPr>
              <w:ind w:right="120"/>
              <w:jc w:val="both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PROPONENTE</w:t>
            </w:r>
          </w:p>
        </w:tc>
        <w:tc>
          <w:tcPr>
            <w:tcW w:w="6946" w:type="dxa"/>
            <w:gridSpan w:val="2"/>
          </w:tcPr>
          <w:p w:rsidR="006C14BC" w:rsidRPr="003173F3" w:rsidRDefault="006C14BC" w:rsidP="00DE6405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0D4B36">
        <w:trPr>
          <w:trHeight w:val="193"/>
        </w:trPr>
        <w:tc>
          <w:tcPr>
            <w:tcW w:w="2285" w:type="dxa"/>
            <w:vMerge w:val="restart"/>
            <w:shd w:val="clear" w:color="auto" w:fill="D9E2F3" w:themeFill="accent1" w:themeFillTint="33"/>
            <w:vAlign w:val="center"/>
          </w:tcPr>
          <w:p w:rsidR="00962034" w:rsidRPr="003173F3" w:rsidRDefault="00962034" w:rsidP="000D4B36">
            <w:pPr>
              <w:ind w:right="120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TIPO</w:t>
            </w:r>
          </w:p>
        </w:tc>
        <w:tc>
          <w:tcPr>
            <w:tcW w:w="284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Pessoa Física, MEI, </w:t>
            </w:r>
            <w:proofErr w:type="gramStart"/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ou Coletivo</w:t>
            </w:r>
            <w:proofErr w:type="gramEnd"/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 sem personalidade jurídica (CNPJ)</w:t>
            </w:r>
          </w:p>
        </w:tc>
      </w:tr>
      <w:tr w:rsidR="008D7C7D" w:rsidRPr="003173F3" w:rsidTr="000D4B36">
        <w:trPr>
          <w:trHeight w:val="165"/>
        </w:trPr>
        <w:tc>
          <w:tcPr>
            <w:tcW w:w="2285" w:type="dxa"/>
            <w:vMerge/>
            <w:shd w:val="clear" w:color="auto" w:fill="D9E2F3" w:themeFill="accent1" w:themeFillTint="33"/>
          </w:tcPr>
          <w:p w:rsidR="00962034" w:rsidRPr="003173F3" w:rsidRDefault="00962034" w:rsidP="00DE6405">
            <w:pPr>
              <w:ind w:right="120"/>
              <w:jc w:val="both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:rsidR="00962034" w:rsidRPr="003173F3" w:rsidRDefault="000D4B36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Pessoa Jurídica</w:t>
            </w:r>
          </w:p>
        </w:tc>
      </w:tr>
      <w:tr w:rsidR="008D7C7D" w:rsidRPr="003173F3" w:rsidTr="000D4B36">
        <w:trPr>
          <w:trHeight w:val="193"/>
        </w:trPr>
        <w:tc>
          <w:tcPr>
            <w:tcW w:w="2285" w:type="dxa"/>
            <w:vMerge w:val="restart"/>
            <w:shd w:val="clear" w:color="auto" w:fill="D9E2F3" w:themeFill="accent1" w:themeFillTint="33"/>
            <w:vAlign w:val="center"/>
          </w:tcPr>
          <w:p w:rsidR="00962034" w:rsidRPr="003173F3" w:rsidRDefault="00962034" w:rsidP="006C14BC">
            <w:pPr>
              <w:ind w:right="120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PROJETO LITERÁRIO</w:t>
            </w:r>
          </w:p>
        </w:tc>
        <w:tc>
          <w:tcPr>
            <w:tcW w:w="284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proofErr w:type="gramStart"/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Festas e Feiras Literárias</w:t>
            </w:r>
            <w:proofErr w:type="gramEnd"/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, realizadas em espaço público aberto (Praça José Nogueira do Amaral)</w:t>
            </w:r>
          </w:p>
        </w:tc>
      </w:tr>
      <w:tr w:rsidR="008D7C7D" w:rsidRPr="003173F3" w:rsidTr="000D4B36">
        <w:trPr>
          <w:trHeight w:val="175"/>
        </w:trPr>
        <w:tc>
          <w:tcPr>
            <w:tcW w:w="2285" w:type="dxa"/>
            <w:vMerge/>
            <w:shd w:val="clear" w:color="auto" w:fill="D9E2F3" w:themeFill="accent1" w:themeFillTint="33"/>
            <w:vAlign w:val="center"/>
          </w:tcPr>
          <w:p w:rsidR="00962034" w:rsidRPr="003173F3" w:rsidRDefault="00962034" w:rsidP="006C14BC">
            <w:pPr>
              <w:ind w:right="120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284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Oficinas de escrita criativa</w:t>
            </w:r>
          </w:p>
        </w:tc>
      </w:tr>
      <w:tr w:rsidR="008D7C7D" w:rsidRPr="003173F3" w:rsidTr="000D4B36">
        <w:trPr>
          <w:trHeight w:val="175"/>
        </w:trPr>
        <w:tc>
          <w:tcPr>
            <w:tcW w:w="2285" w:type="dxa"/>
            <w:vMerge/>
            <w:shd w:val="clear" w:color="auto" w:fill="D9E2F3" w:themeFill="accent1" w:themeFillTint="33"/>
            <w:vAlign w:val="center"/>
          </w:tcPr>
          <w:p w:rsidR="00962034" w:rsidRPr="003173F3" w:rsidRDefault="00962034" w:rsidP="006C14BC">
            <w:pPr>
              <w:ind w:right="120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284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Publicações literárias, com foco no registro de histórias e memórias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Laranjeirense</w:t>
            </w:r>
            <w:r w:rsidR="008C1F8B">
              <w:rPr>
                <w:rFonts w:ascii="Calibri Light" w:eastAsia="Malgun Gothic" w:hAnsi="Calibri Light" w:cs="Calibri Light"/>
                <w:sz w:val="20"/>
                <w:szCs w:val="20"/>
              </w:rPr>
              <w:t>s</w:t>
            </w:r>
            <w:proofErr w:type="spellEnd"/>
          </w:p>
        </w:tc>
      </w:tr>
      <w:tr w:rsidR="008D7C7D" w:rsidRPr="003173F3" w:rsidTr="000D4B36">
        <w:trPr>
          <w:trHeight w:val="175"/>
        </w:trPr>
        <w:tc>
          <w:tcPr>
            <w:tcW w:w="2285" w:type="dxa"/>
            <w:vMerge/>
            <w:shd w:val="clear" w:color="auto" w:fill="D9E2F3" w:themeFill="accent1" w:themeFillTint="33"/>
            <w:vAlign w:val="center"/>
          </w:tcPr>
          <w:p w:rsidR="00962034" w:rsidRPr="003173F3" w:rsidRDefault="00962034" w:rsidP="006C14BC">
            <w:pPr>
              <w:ind w:right="120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284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Oficinas ou Clubes de Leitura, realizadas em espaço público fechado (Biblioteca Cidadã), ou espaços abertos, ou seja, áreas livres, de acesso a toda população.</w:t>
            </w:r>
          </w:p>
        </w:tc>
      </w:tr>
    </w:tbl>
    <w:p w:rsidR="000D4B36" w:rsidRPr="003173F3" w:rsidRDefault="000D4B36" w:rsidP="000D4B36">
      <w:pPr>
        <w:spacing w:after="0" w:line="240" w:lineRule="auto"/>
        <w:ind w:left="120" w:right="120"/>
        <w:jc w:val="both"/>
        <w:rPr>
          <w:rFonts w:ascii="Calibri Light" w:eastAsia="Malgun Gothic" w:hAnsi="Calibri Light" w:cs="Calibri Light"/>
        </w:rPr>
      </w:pPr>
    </w:p>
    <w:tbl>
      <w:tblPr>
        <w:tblStyle w:val="Tabelacomgrade"/>
        <w:tblW w:w="9231" w:type="dxa"/>
        <w:tblInd w:w="120" w:type="dxa"/>
        <w:tblLook w:val="04A0" w:firstRow="1" w:lastRow="0" w:firstColumn="1" w:lastColumn="0" w:noHBand="0" w:noVBand="1"/>
      </w:tblPr>
      <w:tblGrid>
        <w:gridCol w:w="3844"/>
        <w:gridCol w:w="2977"/>
        <w:gridCol w:w="284"/>
        <w:gridCol w:w="850"/>
        <w:gridCol w:w="248"/>
        <w:gridCol w:w="1028"/>
      </w:tblGrid>
      <w:tr w:rsidR="008D7C7D" w:rsidRPr="003173F3" w:rsidTr="00613850">
        <w:tc>
          <w:tcPr>
            <w:tcW w:w="9231" w:type="dxa"/>
            <w:gridSpan w:val="6"/>
            <w:shd w:val="clear" w:color="auto" w:fill="D9E2F3" w:themeFill="accent1" w:themeFillTint="33"/>
          </w:tcPr>
          <w:p w:rsidR="000D4B36" w:rsidRPr="003173F3" w:rsidRDefault="000D4B36" w:rsidP="000D4B36">
            <w:pPr>
              <w:ind w:right="120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Para uso da Comissão de Seleção e Julgamento, no processamento da pontuação final</w:t>
            </w:r>
          </w:p>
        </w:tc>
      </w:tr>
      <w:tr w:rsidR="008D7C7D" w:rsidRPr="003173F3" w:rsidTr="000D4B36">
        <w:tc>
          <w:tcPr>
            <w:tcW w:w="3844" w:type="dxa"/>
            <w:shd w:val="clear" w:color="auto" w:fill="D9E2F3" w:themeFill="accent1" w:themeFillTint="33"/>
          </w:tcPr>
          <w:p w:rsidR="000D4B36" w:rsidRPr="003173F3" w:rsidRDefault="000D4B36" w:rsidP="000D4B36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PONTUAÇÃO CRITÉRIOS AVALIATIVOS </w:t>
            </w:r>
          </w:p>
        </w:tc>
        <w:tc>
          <w:tcPr>
            <w:tcW w:w="5387" w:type="dxa"/>
            <w:gridSpan w:val="5"/>
          </w:tcPr>
          <w:p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</w:tr>
      <w:tr w:rsidR="008D7C7D" w:rsidRPr="003173F3" w:rsidTr="000D4B36">
        <w:tc>
          <w:tcPr>
            <w:tcW w:w="3844" w:type="dxa"/>
            <w:shd w:val="clear" w:color="auto" w:fill="D9E2F3" w:themeFill="accent1" w:themeFillTint="33"/>
          </w:tcPr>
          <w:p w:rsidR="000D4B36" w:rsidRPr="003173F3" w:rsidRDefault="000D4B36" w:rsidP="00F5595B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PONTUAÇÃO </w:t>
            </w:r>
            <w:r w:rsidR="00F5595B"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EXTRA</w:t>
            </w:r>
          </w:p>
        </w:tc>
        <w:tc>
          <w:tcPr>
            <w:tcW w:w="5387" w:type="dxa"/>
            <w:gridSpan w:val="5"/>
          </w:tcPr>
          <w:p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</w:tr>
      <w:tr w:rsidR="008D7C7D" w:rsidRPr="003173F3" w:rsidTr="00F5595B">
        <w:tc>
          <w:tcPr>
            <w:tcW w:w="3844" w:type="dxa"/>
            <w:shd w:val="clear" w:color="auto" w:fill="D9E2F3" w:themeFill="accent1" w:themeFillTint="33"/>
          </w:tcPr>
          <w:p w:rsidR="000D4B36" w:rsidRPr="003173F3" w:rsidRDefault="000D4B36" w:rsidP="00DE6405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PONTUAÇÃO FINAL </w:t>
            </w:r>
          </w:p>
        </w:tc>
        <w:tc>
          <w:tcPr>
            <w:tcW w:w="2977" w:type="dxa"/>
          </w:tcPr>
          <w:p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284" w:type="dxa"/>
          </w:tcPr>
          <w:p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9E2F3" w:themeFill="accent1" w:themeFillTint="33"/>
          </w:tcPr>
          <w:p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APTO</w:t>
            </w:r>
          </w:p>
        </w:tc>
        <w:tc>
          <w:tcPr>
            <w:tcW w:w="248" w:type="dxa"/>
          </w:tcPr>
          <w:p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D9E2F3" w:themeFill="accent1" w:themeFillTint="33"/>
          </w:tcPr>
          <w:p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INAPTO</w:t>
            </w:r>
          </w:p>
        </w:tc>
      </w:tr>
    </w:tbl>
    <w:p w:rsidR="0051111F" w:rsidRPr="003173F3" w:rsidRDefault="0051111F" w:rsidP="0051111F">
      <w:pPr>
        <w:spacing w:before="120" w:after="120" w:line="240" w:lineRule="auto"/>
        <w:ind w:left="120" w:right="120"/>
        <w:jc w:val="both"/>
        <w:rPr>
          <w:rFonts w:ascii="Calibri Light" w:eastAsia="Malgun Gothic" w:hAnsi="Calibri Light" w:cs="Calibri Light"/>
        </w:rPr>
      </w:pPr>
      <w:r w:rsidRPr="003173F3">
        <w:rPr>
          <w:rFonts w:ascii="Calibri Light" w:eastAsia="Malgun Gothic" w:hAnsi="Calibri Light" w:cs="Calibri Light"/>
        </w:rPr>
        <w:t xml:space="preserve">A avaliação dos projetos será realizada mediante atribuição de notas aos critérios de seleção, conforme descrição a seguir: </w:t>
      </w:r>
    </w:p>
    <w:tbl>
      <w:tblPr>
        <w:tblStyle w:val="Tabelacomgrade"/>
        <w:tblW w:w="9231" w:type="dxa"/>
        <w:tblInd w:w="120" w:type="dxa"/>
        <w:tblLook w:val="04A0" w:firstRow="1" w:lastRow="0" w:firstColumn="1" w:lastColumn="0" w:noHBand="0" w:noVBand="1"/>
      </w:tblPr>
      <w:tblGrid>
        <w:gridCol w:w="7105"/>
        <w:gridCol w:w="2126"/>
      </w:tblGrid>
      <w:tr w:rsidR="008D7C7D" w:rsidRPr="003173F3" w:rsidTr="003B3384">
        <w:tc>
          <w:tcPr>
            <w:tcW w:w="7105" w:type="dxa"/>
          </w:tcPr>
          <w:p w:rsidR="003B3384" w:rsidRPr="003173F3" w:rsidRDefault="003B3384" w:rsidP="003B3384">
            <w:pPr>
              <w:ind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Grau pleno de atendimento do critério</w:t>
            </w:r>
          </w:p>
        </w:tc>
        <w:tc>
          <w:tcPr>
            <w:tcW w:w="2126" w:type="dxa"/>
          </w:tcPr>
          <w:p w:rsidR="003B3384" w:rsidRPr="003173F3" w:rsidRDefault="003B3384" w:rsidP="003B3384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10 pontos</w:t>
            </w:r>
          </w:p>
        </w:tc>
      </w:tr>
      <w:tr w:rsidR="008D7C7D" w:rsidRPr="003173F3" w:rsidTr="003B3384">
        <w:tc>
          <w:tcPr>
            <w:tcW w:w="7105" w:type="dxa"/>
          </w:tcPr>
          <w:p w:rsidR="003B3384" w:rsidRPr="003173F3" w:rsidRDefault="003B3384" w:rsidP="003B3384">
            <w:pPr>
              <w:ind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Grau satisfatório de atendimento do critério</w:t>
            </w:r>
          </w:p>
        </w:tc>
        <w:tc>
          <w:tcPr>
            <w:tcW w:w="2126" w:type="dxa"/>
          </w:tcPr>
          <w:p w:rsidR="003B3384" w:rsidRPr="003173F3" w:rsidRDefault="003B3384" w:rsidP="003B3384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6 pontos</w:t>
            </w:r>
          </w:p>
        </w:tc>
      </w:tr>
      <w:tr w:rsidR="008D7C7D" w:rsidRPr="003173F3" w:rsidTr="003B3384">
        <w:tc>
          <w:tcPr>
            <w:tcW w:w="7105" w:type="dxa"/>
          </w:tcPr>
          <w:p w:rsidR="003B3384" w:rsidRPr="003173F3" w:rsidRDefault="003B3384" w:rsidP="003B3384">
            <w:pPr>
              <w:ind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Grau insatisfatório de atendimento do critério</w:t>
            </w:r>
          </w:p>
        </w:tc>
        <w:tc>
          <w:tcPr>
            <w:tcW w:w="2126" w:type="dxa"/>
          </w:tcPr>
          <w:p w:rsidR="003B3384" w:rsidRPr="003173F3" w:rsidRDefault="003B3384" w:rsidP="003B3384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2 pontos</w:t>
            </w:r>
          </w:p>
        </w:tc>
      </w:tr>
      <w:tr w:rsidR="003B3384" w:rsidRPr="003173F3" w:rsidTr="003B3384">
        <w:tc>
          <w:tcPr>
            <w:tcW w:w="7105" w:type="dxa"/>
          </w:tcPr>
          <w:p w:rsidR="003B3384" w:rsidRPr="003173F3" w:rsidRDefault="003B3384" w:rsidP="003B3384">
            <w:pPr>
              <w:ind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Não atendimento do critério</w:t>
            </w:r>
          </w:p>
        </w:tc>
        <w:tc>
          <w:tcPr>
            <w:tcW w:w="2126" w:type="dxa"/>
          </w:tcPr>
          <w:p w:rsidR="003B3384" w:rsidRPr="003173F3" w:rsidRDefault="003B3384" w:rsidP="003B3384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0 pontos</w:t>
            </w:r>
          </w:p>
        </w:tc>
      </w:tr>
    </w:tbl>
    <w:p w:rsidR="003B3384" w:rsidRPr="003173F3" w:rsidRDefault="003B3384" w:rsidP="000D4B36">
      <w:pPr>
        <w:spacing w:after="0" w:line="240" w:lineRule="auto"/>
        <w:ind w:left="120" w:right="120"/>
        <w:jc w:val="both"/>
        <w:rPr>
          <w:rFonts w:ascii="Calibri Light" w:eastAsia="Malgun Gothic" w:hAnsi="Calibri Light" w:cs="Calibri Light"/>
          <w:sz w:val="24"/>
          <w:szCs w:val="24"/>
        </w:rPr>
      </w:pPr>
    </w:p>
    <w:tbl>
      <w:tblPr>
        <w:tblStyle w:val="a0"/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5103"/>
        <w:gridCol w:w="1276"/>
        <w:gridCol w:w="1276"/>
      </w:tblGrid>
      <w:tr w:rsidR="008D7C7D" w:rsidRPr="003173F3" w:rsidTr="00962034">
        <w:tc>
          <w:tcPr>
            <w:tcW w:w="9214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6C14BC" w:rsidRPr="003173F3" w:rsidRDefault="006C14BC" w:rsidP="006C14BC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CRITÉRIOS OBRIGATÓRIOS</w:t>
            </w:r>
            <w:r w:rsidRPr="003173F3">
              <w:rPr>
                <w:rFonts w:ascii="Calibri Light" w:eastAsia="Malgun Gothic" w:hAnsi="Calibri Light" w:cs="Calibri Light"/>
                <w:b/>
              </w:rPr>
              <w:tab/>
            </w:r>
          </w:p>
        </w:tc>
      </w:tr>
      <w:tr w:rsidR="008D7C7D" w:rsidRPr="003173F3" w:rsidTr="000D4B36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Identificação do Critério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Descrição do Critério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Pontuação Máxima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</w:tcPr>
          <w:p w:rsidR="006C14BC" w:rsidRPr="003173F3" w:rsidRDefault="00962034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Pontuação Obtida</w:t>
            </w:r>
          </w:p>
        </w:tc>
      </w:tr>
      <w:tr w:rsidR="008D7C7D" w:rsidRPr="003173F3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A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QUALIDADE DO PROJETO - COERÊNCIA DO OBJETO, OBJETIVOS, JUSTIFICATIVA E METAS DO PROJETO</w:t>
            </w:r>
            <w:r w:rsidR="00962034" w:rsidRPr="003173F3">
              <w:rPr>
                <w:rFonts w:ascii="Calibri Light" w:eastAsia="Malgun Gothic" w:hAnsi="Calibri Light" w:cs="Calibri Light"/>
                <w:b/>
              </w:rPr>
              <w:t xml:space="preserve"> - 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considerar, para fins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valoração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se o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conteúdo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do projeto apresenta, como um todo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4"/>
                <w:id w:val="1690179340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,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coere</w:t>
            </w:r>
            <w:r w:rsidRPr="003173F3">
              <w:rPr>
                <w:rFonts w:ascii="Calibri Light" w:eastAsia="MS Gothic" w:hAnsi="Calibri Light" w:cs="Calibri Light"/>
                <w:sz w:val="18"/>
                <w:szCs w:val="18"/>
              </w:rPr>
              <w:t>̂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ncia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observando o objeto, a justificativa e as metas, sendo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possível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visualizar de forma 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5"/>
                <w:id w:val="1914124216"/>
                <w:showingPlcHdr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 xml:space="preserve">     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6"/>
                <w:id w:val="-320274980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evidente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os resultados que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serão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obtidos.</w:t>
            </w:r>
            <w:r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B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RELEVA</w:t>
            </w:r>
            <w:r w:rsidRPr="003173F3">
              <w:rPr>
                <w:rFonts w:ascii="Calibri Light" w:eastAsia="MS Gothic" w:hAnsi="Calibri Light" w:cs="Calibri Light"/>
                <w:b/>
              </w:rPr>
              <w:t>̂</w:t>
            </w:r>
            <w:r w:rsidRPr="003173F3">
              <w:rPr>
                <w:rFonts w:ascii="Calibri Light" w:eastAsia="Malgun Gothic" w:hAnsi="Calibri Light" w:cs="Calibri Light"/>
                <w:b/>
              </w:rPr>
              <w:t>NCIA DA AÇÃO PROPOSTA PARA O CENÁRIO CULTURAL DO MUN</w:t>
            </w:r>
            <w:r w:rsidR="00962034" w:rsidRPr="003173F3">
              <w:rPr>
                <w:rFonts w:ascii="Calibri Light" w:eastAsia="Malgun Gothic" w:hAnsi="Calibri Light" w:cs="Calibri Light"/>
                <w:b/>
              </w:rPr>
              <w:t xml:space="preserve">ICÍPIO DE LARANJEIRAS DO SUL-PR - 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considerar, para fins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valoração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se a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contribui para o enriquecimento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valorização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da cultura local.</w:t>
            </w:r>
            <w:r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C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ASPECTOS DE INTEGRAÇÃO COMUNITÁRIA NA AÇÃO PROPOSTA PELO PROJETO - 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considera-se, para fins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valoração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se o projeto apresenta aspectos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integração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comunitária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em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relação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ao impacto social para a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inclusão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 pessoas com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deficie</w:t>
            </w:r>
            <w:r w:rsidRPr="003173F3">
              <w:rPr>
                <w:rFonts w:ascii="Calibri Light" w:eastAsia="MS Gothic" w:hAnsi="Calibri Light" w:cs="Calibri Light"/>
                <w:sz w:val="18"/>
                <w:szCs w:val="18"/>
              </w:rPr>
              <w:t>̂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ncia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, idosos e demais grupos em situação de histórica vulnerabilidade econômica/social.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lastRenderedPageBreak/>
              <w:t>D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962034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COERE</w:t>
            </w:r>
            <w:r w:rsidRPr="003173F3">
              <w:rPr>
                <w:rFonts w:ascii="Calibri Light" w:eastAsia="MS Gothic" w:hAnsi="Calibri Light" w:cs="Calibri Light"/>
                <w:b/>
              </w:rPr>
              <w:t>̂</w:t>
            </w:r>
            <w:r w:rsidRPr="003173F3">
              <w:rPr>
                <w:rFonts w:ascii="Calibri Light" w:eastAsia="Malgun Gothic" w:hAnsi="Calibri Light" w:cs="Calibri Light"/>
                <w:b/>
              </w:rPr>
              <w:t>NCIA DA PLANILHA ORÇAMENTÁRIA E DO CRONOGRAMA DE EXECUÇÃO</w:t>
            </w:r>
            <w:sdt>
              <w:sdtPr>
                <w:rPr>
                  <w:rFonts w:ascii="Calibri Light" w:eastAsia="Malgun Gothic" w:hAnsi="Calibri Light" w:cs="Calibri Light"/>
                </w:rPr>
                <w:tag w:val="goog_rdk_7"/>
                <w:id w:val="1173307974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b/>
                  </w:rPr>
                  <w:t xml:space="preserve"> 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</w:rPr>
                <w:tag w:val="goog_rdk_8"/>
                <w:id w:val="-840929120"/>
                <w:showingPlcHdr/>
              </w:sdtPr>
              <w:sdtEndPr/>
              <w:sdtContent>
                <w:r w:rsidR="006C14BC" w:rsidRPr="003173F3">
                  <w:rPr>
                    <w:rFonts w:ascii="Calibri Light" w:eastAsia="Malgun Gothic" w:hAnsi="Calibri Light" w:cs="Calibri Light"/>
                  </w:rPr>
                  <w:t xml:space="preserve">     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</w:rPr>
                <w:tag w:val="goog_rdk_9"/>
                <w:id w:val="154423325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b/>
                  </w:rPr>
                  <w:t>NA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b/>
              </w:rPr>
              <w:t xml:space="preserve">S METAS, RESULTADOS E DESDOBRAMENTOS DO PROJETO PROPOSTO </w:t>
            </w:r>
            <w:r w:rsidR="006C14BC" w:rsidRPr="003173F3">
              <w:rPr>
                <w:rFonts w:ascii="Calibri Light" w:eastAsia="Malgun Gothic" w:hAnsi="Calibri Light" w:cs="Calibri Light"/>
                <w:b/>
                <w:sz w:val="18"/>
                <w:szCs w:val="18"/>
              </w:rPr>
              <w:t>- </w:t>
            </w:r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avaliar e valorar a viabilidade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técnica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do projeto sob o ponto de vista dos gastos previstos na planilha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orçamentária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sua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execução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adequação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ao objeto, metas e objetivos previstos.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Também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ser considerada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0"/>
                <w:id w:val="-1099711836"/>
              </w:sdtPr>
              <w:sdtEndPr/>
              <w:sdtContent>
                <w:r w:rsidR="006C14BC"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,</w:t>
                </w:r>
              </w:sdtContent>
            </w:sdt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para fins de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1"/>
                <w:id w:val="-2135084570"/>
              </w:sdtPr>
              <w:sdtEndPr/>
              <w:sdtContent>
                <w:r w:rsidR="006C14BC"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,</w:t>
                </w:r>
              </w:sdtContent>
            </w:sdt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coerência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conformidade dos valores e quantidades dos itens relacionados na planilha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orçamentária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do projeto.</w:t>
            </w:r>
            <w:r w:rsidR="006C14BC"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E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962034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COERÊNCIA DO PLANO DE DIVULGAÇÃO </w:t>
            </w:r>
            <w:sdt>
              <w:sdtPr>
                <w:rPr>
                  <w:rFonts w:ascii="Calibri Light" w:eastAsia="Malgun Gothic" w:hAnsi="Calibri Light" w:cs="Calibri Light"/>
                </w:rPr>
                <w:tag w:val="goog_rdk_12"/>
                <w:id w:val="-1846243484"/>
                <w:showingPlcHdr/>
              </w:sdtPr>
              <w:sdtEndPr/>
              <w:sdtContent>
                <w:r w:rsidR="006C14BC" w:rsidRPr="003173F3">
                  <w:rPr>
                    <w:rFonts w:ascii="Calibri Light" w:eastAsia="Malgun Gothic" w:hAnsi="Calibri Light" w:cs="Calibri Light"/>
                  </w:rPr>
                  <w:t xml:space="preserve">     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</w:rPr>
                <w:tag w:val="goog_rdk_13"/>
                <w:id w:val="1526138761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b/>
                  </w:rPr>
                  <w:t>N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b/>
              </w:rPr>
              <w:t xml:space="preserve">O CRONOGRAMA, OBJETIVOS E METAS DO PROJETO PROPOSTO </w:t>
            </w:r>
            <w:r w:rsidRPr="003173F3">
              <w:rPr>
                <w:rFonts w:ascii="Calibri Light" w:eastAsia="Malgun Gothic" w:hAnsi="Calibri Light" w:cs="Calibri Light"/>
                <w:b/>
                <w:sz w:val="18"/>
                <w:szCs w:val="18"/>
              </w:rPr>
              <w:t>- </w:t>
            </w:r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avaliar e valorar a viabilidade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técnica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comunicacional com o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público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alvo do projeto, mediante as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estratégias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mídias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materiais apresentados, bem como a capacidade de executá-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los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.</w:t>
            </w:r>
            <w:r w:rsidR="006C14BC"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F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962034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  <w:bCs/>
              </w:rPr>
              <w:t xml:space="preserve">COMPATIBILIDADE DA FICHA TÉCNICA COM AS ATIVIDADES DESENVOLVIDAS </w:t>
            </w:r>
            <w:r w:rsidRPr="003173F3">
              <w:rPr>
                <w:rFonts w:ascii="Calibri Light" w:eastAsia="Malgun Gothic" w:hAnsi="Calibri Light" w:cs="Calibri Light"/>
                <w:b/>
                <w:bCs/>
                <w:sz w:val="18"/>
                <w:szCs w:val="18"/>
              </w:rPr>
              <w:t>- </w:t>
            </w:r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considerar a carreira dos profissionais que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compõem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o corpo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técnico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artístico-literário, verificando 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coerência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ou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não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em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relação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às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atribuições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que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serão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executadas por eles no projeto (para esta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serão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considerados os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currículos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dos membros da ficha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técnica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).</w:t>
            </w:r>
            <w:r w:rsidR="006C14BC"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G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0D4B36" w:rsidRPr="003173F3" w:rsidRDefault="000D4B36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  <w:b/>
                <w:bCs/>
              </w:rPr>
            </w:pPr>
            <w:r w:rsidRPr="003173F3">
              <w:rPr>
                <w:rFonts w:ascii="Calibri Light" w:eastAsia="Malgun Gothic" w:hAnsi="Calibri Light" w:cs="Calibri Light"/>
                <w:b/>
                <w:bCs/>
              </w:rPr>
              <w:t xml:space="preserve">TRAJETÓRIA ARTÍSTICA E CULTURAL DO PROPONENTE </w:t>
            </w:r>
            <w:r w:rsidRPr="003173F3">
              <w:rPr>
                <w:rFonts w:ascii="Calibri Light" w:eastAsia="Malgun Gothic" w:hAnsi="Calibri Light" w:cs="Calibri Light"/>
                <w:b/>
                <w:bCs/>
                <w:sz w:val="18"/>
                <w:szCs w:val="18"/>
              </w:rPr>
              <w:t>- 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Sera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́ considerad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4"/>
                <w:id w:val="1817219979"/>
              </w:sdtPr>
              <w:sdtEndPr/>
              <w:sdtContent>
                <w:proofErr w:type="gramStart"/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a,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5"/>
                <w:id w:val="-1930573791"/>
                <w:showingPlcHdr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 xml:space="preserve">   </w:t>
                </w:r>
                <w:proofErr w:type="gramEnd"/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 xml:space="preserve">  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para fins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6"/>
                <w:id w:val="268433858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,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 carreira do proponente, com base no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currículo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portfólio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comprovações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enviadas juntamente com a proposta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7"/>
                <w:id w:val="-456879156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.</w:t>
                </w:r>
              </w:sdtContent>
            </w:sdt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962034">
        <w:tc>
          <w:tcPr>
            <w:tcW w:w="666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PONTUAÇÃO TOTAL: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</w:tbl>
    <w:p w:rsidR="00D60064" w:rsidRPr="003173F3" w:rsidRDefault="002C65FD">
      <w:pPr>
        <w:spacing w:before="120" w:after="120" w:line="240" w:lineRule="auto"/>
        <w:ind w:left="120"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tbl>
      <w:tblPr>
        <w:tblStyle w:val="a0"/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5103"/>
        <w:gridCol w:w="1276"/>
        <w:gridCol w:w="1276"/>
      </w:tblGrid>
      <w:tr w:rsidR="008D7C7D" w:rsidRPr="003173F3" w:rsidTr="00DE6405">
        <w:tc>
          <w:tcPr>
            <w:tcW w:w="9214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EB64B7" w:rsidRPr="003173F3" w:rsidRDefault="00EB64B7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</w:t>
            </w:r>
            <w:proofErr w:type="gramStart"/>
            <w:r w:rsidR="00F5595B" w:rsidRPr="003173F3">
              <w:rPr>
                <w:rFonts w:ascii="Calibri Light" w:eastAsia="Malgun Gothic" w:hAnsi="Calibri Light" w:cs="Calibri Light"/>
                <w:b/>
              </w:rPr>
              <w:t xml:space="preserve">EXTRA </w:t>
            </w:r>
            <w:r w:rsidRPr="003173F3">
              <w:rPr>
                <w:rFonts w:ascii="Calibri Light" w:eastAsia="Malgun Gothic" w:hAnsi="Calibri Light" w:cs="Calibri Light"/>
                <w:b/>
              </w:rPr>
              <w:t xml:space="preserve"> PARA</w:t>
            </w:r>
            <w:proofErr w:type="gramEnd"/>
            <w:r w:rsidRPr="003173F3">
              <w:rPr>
                <w:rFonts w:ascii="Calibri Light" w:eastAsia="Malgun Gothic" w:hAnsi="Calibri Light" w:cs="Calibri Light"/>
                <w:b/>
              </w:rPr>
              <w:t xml:space="preserve"> PROPONENTES PESSOAS FÍSICAS</w:t>
            </w: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EB64B7" w:rsidRPr="003173F3" w:rsidRDefault="00EB64B7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Identificação do Critério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EB64B7" w:rsidRPr="003173F3" w:rsidRDefault="00EB64B7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Descrição do Critério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EB64B7" w:rsidRPr="003173F3" w:rsidRDefault="00EB64B7" w:rsidP="00EB64B7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</w:tcPr>
          <w:p w:rsidR="00EB64B7" w:rsidRPr="003173F3" w:rsidRDefault="00EB64B7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Obtenção </w:t>
            </w: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EB64B7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H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EB64B7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Agentes culturais do gênero feminino</w:t>
            </w:r>
            <w:r w:rsidR="001A382A" w:rsidRPr="003173F3">
              <w:rPr>
                <w:rFonts w:ascii="Calibri Light" w:eastAsia="Malgun Gothic" w:hAnsi="Calibri Light" w:cs="Calibri Light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EB64B7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EB64B7" w:rsidRPr="003173F3" w:rsidRDefault="00EB64B7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I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Agentes culturais negros e indígenas</w:t>
            </w:r>
            <w:r w:rsidR="001A382A" w:rsidRPr="003173F3">
              <w:rPr>
                <w:rFonts w:ascii="Calibri Light" w:eastAsia="Malgun Gothic" w:hAnsi="Calibri Light" w:cs="Calibri Light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J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Agentes culturais com deficiência</w:t>
            </w:r>
            <w:r w:rsidR="001A382A" w:rsidRPr="003173F3">
              <w:rPr>
                <w:rFonts w:ascii="Calibri Light" w:eastAsia="Malgun Gothic" w:hAnsi="Calibri Light" w:cs="Calibri Light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K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Agentes culturais que tenham gerado vagas para o município de Laranjeiras do Sul na Agência do Trabalhador da Cultura do Paraná.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F5595B" w:rsidRPr="003173F3" w:rsidTr="00893F16">
        <w:tc>
          <w:tcPr>
            <w:tcW w:w="666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EXTRA TOTAL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</w:tbl>
    <w:p w:rsidR="00EB64B7" w:rsidRPr="003173F3" w:rsidRDefault="00EB64B7">
      <w:pPr>
        <w:spacing w:before="120" w:after="120" w:line="240" w:lineRule="auto"/>
        <w:ind w:left="120" w:right="120"/>
        <w:jc w:val="both"/>
        <w:rPr>
          <w:rFonts w:ascii="Calibri Light" w:eastAsia="Malgun Gothic" w:hAnsi="Calibri Light" w:cs="Calibri Light"/>
          <w:sz w:val="24"/>
          <w:szCs w:val="24"/>
        </w:rPr>
      </w:pPr>
    </w:p>
    <w:tbl>
      <w:tblPr>
        <w:tblStyle w:val="a0"/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5103"/>
        <w:gridCol w:w="1276"/>
        <w:gridCol w:w="1276"/>
      </w:tblGrid>
      <w:tr w:rsidR="008D7C7D" w:rsidRPr="003173F3" w:rsidTr="00DE6405">
        <w:tc>
          <w:tcPr>
            <w:tcW w:w="9214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PONTUAÇÃO EXTRA PARA PROPONENTES PESSOAS FÍSICAS</w:t>
            </w:r>
            <w:r w:rsidRPr="003173F3">
              <w:rPr>
                <w:rFonts w:ascii="Calibri Light" w:eastAsia="Malgun Gothic" w:hAnsi="Calibri Light" w:cs="Calibri Light"/>
                <w:b/>
              </w:rPr>
              <w:tab/>
            </w: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Identificação do Critério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Descrição do Critério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</w:tcPr>
          <w:p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Obtenção </w:t>
            </w: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L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Pessoas jurídicas ou coletivos/grupos compostos majoritariamente por pessoas com deficiência</w:t>
            </w:r>
            <w:r w:rsidR="001A382A"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M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Pessoas jurídicas ou coletivos/grupos compostos majoritariamente por pessoas negras ou indígenas</w:t>
            </w:r>
            <w:r w:rsidR="001A382A"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lastRenderedPageBreak/>
              <w:t>N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Pessoas jurídicas compostas majoritariamente por mulheres</w:t>
            </w:r>
            <w:r w:rsidR="001A382A"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O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  <w:r w:rsidR="001A382A"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F5595B" w:rsidRPr="003173F3" w:rsidTr="00DE6405">
        <w:tc>
          <w:tcPr>
            <w:tcW w:w="666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EXTRA TOTAL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</w:tbl>
    <w:p w:rsidR="00A565D2" w:rsidRPr="003173F3" w:rsidRDefault="00A565D2">
      <w:pPr>
        <w:spacing w:after="0" w:line="240" w:lineRule="auto"/>
        <w:rPr>
          <w:rFonts w:ascii="Calibri Light" w:eastAsia="Malgun Gothic" w:hAnsi="Calibri Light" w:cs="Calibri Light"/>
          <w:sz w:val="24"/>
          <w:szCs w:val="24"/>
        </w:rPr>
      </w:pPr>
    </w:p>
    <w:p w:rsidR="00501C3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I.  A comprovação das vagas geradas na Agência do Trabalhador da Cultura do Paraná, será através da apresentação </w:t>
      </w:r>
      <w:proofErr w:type="gramStart"/>
      <w:r w:rsidRPr="003173F3">
        <w:rPr>
          <w:rFonts w:ascii="Calibri Light" w:eastAsia="Malgun Gothic" w:hAnsi="Calibri Light" w:cs="Calibri Light"/>
          <w:sz w:val="24"/>
          <w:szCs w:val="24"/>
        </w:rPr>
        <w:t>da(</w:t>
      </w:r>
      <w:proofErr w:type="gramEnd"/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s) Carta(s) de Encaminhamento para entrevista, devidamente assinada(s) e anexada(s) ao currículo do proponente. </w:t>
      </w:r>
    </w:p>
    <w:p w:rsidR="00501C3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II. A pontuação final de cada candidatura será até 100 pontos (sem pontuação extra) e até 120 pontos (com pontuação extra).</w:t>
      </w:r>
    </w:p>
    <w:p w:rsidR="00A565D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III.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Os critérios gerais são eliminatórios</w:t>
      </w:r>
      <w:sdt>
        <w:sdtPr>
          <w:rPr>
            <w:rFonts w:ascii="Calibri Light" w:eastAsia="Malgun Gothic" w:hAnsi="Calibri Light" w:cs="Calibri Light"/>
          </w:rPr>
          <w:tag w:val="goog_rdk_18"/>
          <w:id w:val="658661995"/>
          <w:showingPlcHdr/>
        </w:sdtPr>
        <w:sdtEndPr/>
        <w:sdtContent>
          <w:r w:rsidRPr="003173F3">
            <w:rPr>
              <w:rFonts w:ascii="Calibri Light" w:eastAsia="Malgun Gothic" w:hAnsi="Calibri Light" w:cs="Calibri Light"/>
            </w:rPr>
            <w:t xml:space="preserve">     </w:t>
          </w:r>
        </w:sdtContent>
      </w:sdt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de modo que</w:t>
      </w:r>
      <w:sdt>
        <w:sdtPr>
          <w:rPr>
            <w:rFonts w:ascii="Calibri Light" w:eastAsia="Malgun Gothic" w:hAnsi="Calibri Light" w:cs="Calibri Light"/>
          </w:rPr>
          <w:tag w:val="goog_rdk_19"/>
          <w:id w:val="25686680"/>
          <w:showingPlcHdr/>
        </w:sdtPr>
        <w:sdtEndPr/>
        <w:sdtContent>
          <w:r w:rsidRPr="003173F3">
            <w:rPr>
              <w:rFonts w:ascii="Calibri Light" w:eastAsia="Malgun Gothic" w:hAnsi="Calibri Light" w:cs="Calibri Light"/>
            </w:rPr>
            <w:t xml:space="preserve">     </w:t>
          </w:r>
        </w:sdtContent>
      </w:sdt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o agente cultural que receber pontuação 0 em algum dos critérios será desclassificado do Edital.</w:t>
      </w:r>
    </w:p>
    <w:p w:rsidR="00A565D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IV.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Os bônus de pontuação são cumulativos e não constituem critérios obrigatórios de modo que a pontuação 0 em algum dos pontos bônus não desclassifica o agente cultural.</w:t>
      </w:r>
    </w:p>
    <w:p w:rsidR="00501C3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V.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Em caso de empate, </w:t>
      </w:r>
      <w:proofErr w:type="spellStart"/>
      <w:r w:rsidR="002C65FD" w:rsidRPr="003173F3">
        <w:rPr>
          <w:rFonts w:ascii="Calibri Light" w:eastAsia="Malgun Gothic" w:hAnsi="Calibri Light" w:cs="Calibri Light"/>
          <w:sz w:val="24"/>
          <w:szCs w:val="24"/>
        </w:rPr>
        <w:t>serão</w:t>
      </w:r>
      <w:proofErr w:type="spellEnd"/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utilizados para fins de </w:t>
      </w:r>
      <w:proofErr w:type="spellStart"/>
      <w:r w:rsidR="002C65FD" w:rsidRPr="003173F3">
        <w:rPr>
          <w:rFonts w:ascii="Calibri Light" w:eastAsia="Malgun Gothic" w:hAnsi="Calibri Light" w:cs="Calibri Light"/>
          <w:sz w:val="24"/>
          <w:szCs w:val="24"/>
        </w:rPr>
        <w:t>classificação</w:t>
      </w:r>
      <w:proofErr w:type="spellEnd"/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dos projetos a maior nota nos critérios de acordo com a ordem abaixo definida: A, B, C, D, E, F, G, respectivamente. </w:t>
      </w:r>
    </w:p>
    <w:p w:rsidR="00501C32" w:rsidRPr="003173F3" w:rsidRDefault="002C65FD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Caso nenhum dos critérios acima elencados seja capaz de promover o desempate</w:t>
      </w:r>
      <w:sdt>
        <w:sdtPr>
          <w:rPr>
            <w:rFonts w:ascii="Calibri Light" w:eastAsia="Malgun Gothic" w:hAnsi="Calibri Light" w:cs="Calibri Light"/>
          </w:rPr>
          <w:tag w:val="goog_rdk_21"/>
          <w:id w:val="1228574415"/>
        </w:sdtPr>
        <w:sdtEndPr/>
        <w:sdtContent>
          <w:r w:rsidRPr="003173F3">
            <w:rPr>
              <w:rFonts w:ascii="Calibri Light" w:eastAsia="Malgun Gothic" w:hAnsi="Calibri Light" w:cs="Calibri Light"/>
              <w:sz w:val="24"/>
              <w:szCs w:val="24"/>
            </w:rPr>
            <w:t>,</w:t>
          </w:r>
        </w:sdtContent>
      </w:sdt>
      <w:r w:rsidR="00501C32" w:rsidRPr="003173F3">
        <w:rPr>
          <w:rFonts w:ascii="Calibri Light" w:eastAsia="Malgun Gothic" w:hAnsi="Calibri Light" w:cs="Calibri Light"/>
          <w:sz w:val="24"/>
          <w:szCs w:val="24"/>
        </w:rPr>
        <w:t xml:space="preserve"> será </w:t>
      </w:r>
      <w:r w:rsidRPr="003173F3">
        <w:rPr>
          <w:rFonts w:ascii="Calibri Light" w:eastAsia="Malgun Gothic" w:hAnsi="Calibri Light" w:cs="Calibri Light"/>
          <w:sz w:val="24"/>
          <w:szCs w:val="24"/>
        </w:rPr>
        <w:t>adotado</w:t>
      </w:r>
      <w:r w:rsidR="00501C32" w:rsidRPr="003173F3">
        <w:rPr>
          <w:rFonts w:ascii="Calibri Light" w:eastAsia="Malgun Gothic" w:hAnsi="Calibri Light" w:cs="Calibri Light"/>
          <w:sz w:val="24"/>
          <w:szCs w:val="24"/>
        </w:rPr>
        <w:t xml:space="preserve"> como critério de desempate, o proponente com maior idade.</w:t>
      </w: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 </w:t>
      </w:r>
    </w:p>
    <w:p w:rsidR="00A565D2" w:rsidRPr="003173F3" w:rsidRDefault="0048506E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VI. </w:t>
      </w:r>
      <w:proofErr w:type="spellStart"/>
      <w:r w:rsidR="002C65FD" w:rsidRPr="003173F3">
        <w:rPr>
          <w:rFonts w:ascii="Calibri Light" w:eastAsia="Malgun Gothic" w:hAnsi="Calibri Light" w:cs="Calibri Light"/>
          <w:sz w:val="24"/>
          <w:szCs w:val="24"/>
        </w:rPr>
        <w:t>Serão</w:t>
      </w:r>
      <w:proofErr w:type="spellEnd"/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considerados aptos os projetos que receberem nota final igual ou superior a </w:t>
      </w:r>
      <w:r w:rsidR="002D7861" w:rsidRPr="003173F3">
        <w:rPr>
          <w:rFonts w:ascii="Calibri Light" w:eastAsia="Malgun Gothic" w:hAnsi="Calibri Light" w:cs="Calibri Light"/>
          <w:sz w:val="24"/>
          <w:szCs w:val="24"/>
        </w:rPr>
        <w:t>6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0 pontos.</w:t>
      </w:r>
    </w:p>
    <w:p w:rsidR="00A565D2" w:rsidRPr="003173F3" w:rsidRDefault="0048506E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VII.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Serão desclassificados os projetos que:</w:t>
      </w:r>
    </w:p>
    <w:p w:rsidR="00A565D2" w:rsidRPr="003173F3" w:rsidRDefault="0048506E" w:rsidP="0048506E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R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eceberam nota 0 em qualquer dos critérios obrigatórios; </w:t>
      </w:r>
    </w:p>
    <w:p w:rsidR="00A565D2" w:rsidRPr="003173F3" w:rsidRDefault="0048506E" w:rsidP="0048506E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A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presentem quaisquer formas de preconceito de origem, raça, etnia, gênero, cor, idade ou outras formas de discriminação, com fundamento no disposto no </w:t>
      </w:r>
      <w:hyperlink r:id="rId11" w:anchor="art3iv">
        <w:r w:rsidR="002C65FD" w:rsidRPr="003173F3">
          <w:rPr>
            <w:rFonts w:ascii="Calibri Light" w:eastAsia="Malgun Gothic" w:hAnsi="Calibri Light" w:cs="Calibri Light"/>
            <w:sz w:val="24"/>
            <w:szCs w:val="24"/>
          </w:rPr>
          <w:t>inciso IV do caput do art. 3º da Constituição,</w:t>
        </w:r>
      </w:hyperlink>
      <w:r w:rsidR="002C65FD" w:rsidRPr="003173F3">
        <w:rPr>
          <w:rFonts w:ascii="Calibri Light" w:eastAsia="Malgun Gothic" w:hAnsi="Calibri Light" w:cs="Calibri Light"/>
          <w:sz w:val="24"/>
          <w:szCs w:val="24"/>
        </w:rPr>
        <w:t> garantidos o contraditório e a ampla defesa.</w:t>
      </w:r>
    </w:p>
    <w:p w:rsidR="00A565D2" w:rsidRPr="003173F3" w:rsidRDefault="0048506E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VIII.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3173F3" w:rsidSect="00A20E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59" w:right="709" w:bottom="1276" w:left="1559" w:header="62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BBF" w:rsidRDefault="00972BBF" w:rsidP="002C65FD">
      <w:pPr>
        <w:spacing w:after="0" w:line="240" w:lineRule="auto"/>
      </w:pPr>
      <w:r>
        <w:separator/>
      </w:r>
    </w:p>
  </w:endnote>
  <w:endnote w:type="continuationSeparator" w:id="0">
    <w:p w:rsidR="00972BBF" w:rsidRDefault="00972BBF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A45D481C-F4CC-439D-A16E-F728354C3C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E50472-D3B6-4735-9C85-68342119BB74}"/>
    <w:embedBold r:id="rId3" w:fontKey="{BFF69250-7B99-44AB-BB53-8B0BAED3DC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13B6200-F2D6-43DB-8F9A-EB9F60440D59}"/>
    <w:embedItalic r:id="rId5" w:fontKey="{FCF25C54-33E5-4B09-8396-505012AEBF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13DD826-1DBD-42C3-92A0-038FE6DFBD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5C029B7-4D92-42CC-96B7-AE46FEBD5097}"/>
    <w:embedBold r:id="rId8" w:fontKey="{9864EEB1-17A2-4A23-9148-47E430183BC3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CA1" w:rsidRDefault="00EE7CA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5FD" w:rsidRPr="003B3384" w:rsidRDefault="003B3384" w:rsidP="003B3384">
    <w:pPr>
      <w:pStyle w:val="Rodap"/>
    </w:pPr>
    <w:r>
      <w:rPr>
        <w:noProof/>
      </w:rPr>
      <w:drawing>
        <wp:anchor distT="0" distB="0" distL="114300" distR="114300" simplePos="0" relativeHeight="251657728" behindDoc="1" locked="0" layoutInCell="1" allowOverlap="1" wp14:editId="0DEB48DE">
          <wp:simplePos x="0" y="0"/>
          <wp:positionH relativeFrom="margin">
            <wp:align>left</wp:align>
          </wp:positionH>
          <wp:positionV relativeFrom="paragraph">
            <wp:posOffset>-290830</wp:posOffset>
          </wp:positionV>
          <wp:extent cx="1861820" cy="764540"/>
          <wp:effectExtent l="0" t="0" r="508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82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CA1" w:rsidRDefault="00EE7C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BBF" w:rsidRDefault="00972BBF" w:rsidP="002C65FD">
      <w:pPr>
        <w:spacing w:after="0" w:line="240" w:lineRule="auto"/>
      </w:pPr>
      <w:r>
        <w:separator/>
      </w:r>
    </w:p>
  </w:footnote>
  <w:footnote w:type="continuationSeparator" w:id="0">
    <w:p w:rsidR="00972BBF" w:rsidRDefault="00972BBF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CA1" w:rsidRDefault="00EE7CA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C6F" w:rsidRDefault="00C60C6F" w:rsidP="00C60C6F">
    <w:pPr>
      <w:pStyle w:val="Cabealho"/>
      <w:jc w:val="center"/>
      <w:rPr>
        <w:rFonts w:ascii="Calibri Light" w:hAnsi="Calibri Light" w:cs="Calibri Light"/>
        <w:b/>
        <w:noProof/>
        <w:sz w:val="24"/>
        <w:szCs w:val="24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0729A8B3" wp14:editId="61219ACA">
          <wp:simplePos x="0" y="0"/>
          <wp:positionH relativeFrom="column">
            <wp:posOffset>-1125895</wp:posOffset>
          </wp:positionH>
          <wp:positionV relativeFrom="paragraph">
            <wp:posOffset>-483530</wp:posOffset>
          </wp:positionV>
          <wp:extent cx="7574329" cy="10710407"/>
          <wp:effectExtent l="0" t="0" r="0" b="0"/>
          <wp:wrapNone/>
          <wp:docPr id="5" name="Imagem 5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 Light" w:hAnsi="Calibri Light" w:cs="Calibri Light"/>
        <w:b/>
        <w:noProof/>
        <w:sz w:val="24"/>
        <w:szCs w:val="24"/>
      </w:rPr>
      <w:t>MUNICÍPIO DE LARANJEIRAS DO SUL</w:t>
    </w:r>
  </w:p>
  <w:p w:rsidR="00C60C6F" w:rsidRDefault="00C60C6F" w:rsidP="00C60C6F">
    <w:pPr>
      <w:pStyle w:val="Cabealho"/>
      <w:jc w:val="center"/>
      <w:rPr>
        <w:rFonts w:ascii="Calibri Light" w:hAnsi="Calibri Light" w:cs="Calibri Light"/>
        <w:b/>
        <w:noProof/>
        <w:sz w:val="20"/>
        <w:szCs w:val="20"/>
      </w:rPr>
    </w:pPr>
    <w:r>
      <w:rPr>
        <w:rFonts w:ascii="Calibri Light" w:hAnsi="Calibri Light" w:cs="Calibri Light"/>
        <w:b/>
        <w:noProof/>
        <w:sz w:val="20"/>
        <w:szCs w:val="20"/>
      </w:rPr>
      <w:t>Estado do Paraná</w:t>
    </w:r>
  </w:p>
  <w:p w:rsidR="00C60C6F" w:rsidRDefault="00C60C6F" w:rsidP="00C60C6F">
    <w:pPr>
      <w:pStyle w:val="Cabealho"/>
      <w:jc w:val="center"/>
      <w:rPr>
        <w:rFonts w:ascii="Calibri Light" w:hAnsi="Calibri Light" w:cs="Calibri Light"/>
        <w:noProof/>
        <w:sz w:val="20"/>
        <w:szCs w:val="20"/>
      </w:rPr>
    </w:pPr>
    <w:r>
      <w:rPr>
        <w:rFonts w:ascii="Calibri Light" w:hAnsi="Calibri Light" w:cs="Calibri Light"/>
        <w:noProof/>
        <w:sz w:val="20"/>
        <w:szCs w:val="20"/>
      </w:rPr>
      <w:t>SEMECTI – Secretaria Municipal de Educação, Cultura, Turismo, Tecnologia e Inovação</w:t>
    </w:r>
  </w:p>
  <w:p w:rsidR="002C65FD" w:rsidRDefault="00C60C6F" w:rsidP="00C60C6F">
    <w:pPr>
      <w:pStyle w:val="Cabealho"/>
      <w:jc w:val="center"/>
    </w:pPr>
    <w:r>
      <w:rPr>
        <w:rFonts w:ascii="Calibri Light" w:hAnsi="Calibri Light" w:cs="Calibri Light"/>
        <w:noProof/>
        <w:sz w:val="20"/>
        <w:szCs w:val="20"/>
      </w:rPr>
      <w:t>Departamento de Cultura</w:t>
    </w:r>
  </w:p>
  <w:p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CA1" w:rsidRDefault="00EE7CA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AA6C8B70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85E02CE"/>
    <w:multiLevelType w:val="hybridMultilevel"/>
    <w:tmpl w:val="7F348FD0"/>
    <w:lvl w:ilvl="0" w:tplc="0F2C8F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45A68"/>
    <w:multiLevelType w:val="hybridMultilevel"/>
    <w:tmpl w:val="8FF8C454"/>
    <w:lvl w:ilvl="0" w:tplc="FD8EEC9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6F001B3F"/>
    <w:multiLevelType w:val="multilevel"/>
    <w:tmpl w:val="DFE6FF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41C23"/>
    <w:rsid w:val="000D4B36"/>
    <w:rsid w:val="00161E83"/>
    <w:rsid w:val="001A382A"/>
    <w:rsid w:val="00240FCE"/>
    <w:rsid w:val="002C65FD"/>
    <w:rsid w:val="002D7861"/>
    <w:rsid w:val="003173F3"/>
    <w:rsid w:val="0038007D"/>
    <w:rsid w:val="003B3384"/>
    <w:rsid w:val="0048506E"/>
    <w:rsid w:val="00501C32"/>
    <w:rsid w:val="0051111F"/>
    <w:rsid w:val="00597D0B"/>
    <w:rsid w:val="005A433B"/>
    <w:rsid w:val="005F7F29"/>
    <w:rsid w:val="006C14BC"/>
    <w:rsid w:val="00743919"/>
    <w:rsid w:val="007F001E"/>
    <w:rsid w:val="007F2A1A"/>
    <w:rsid w:val="00842B9B"/>
    <w:rsid w:val="008C1F8B"/>
    <w:rsid w:val="008C7425"/>
    <w:rsid w:val="008D7C7D"/>
    <w:rsid w:val="00962034"/>
    <w:rsid w:val="0097105A"/>
    <w:rsid w:val="00972BBF"/>
    <w:rsid w:val="00975072"/>
    <w:rsid w:val="00996318"/>
    <w:rsid w:val="009A22AF"/>
    <w:rsid w:val="00A20E71"/>
    <w:rsid w:val="00A565D2"/>
    <w:rsid w:val="00ACF1F0"/>
    <w:rsid w:val="00B2360A"/>
    <w:rsid w:val="00B97E54"/>
    <w:rsid w:val="00C60C6F"/>
    <w:rsid w:val="00CB24CE"/>
    <w:rsid w:val="00CD6807"/>
    <w:rsid w:val="00D60064"/>
    <w:rsid w:val="00EB64B7"/>
    <w:rsid w:val="00EC3CD6"/>
    <w:rsid w:val="00EE7CA1"/>
    <w:rsid w:val="00F5595B"/>
    <w:rsid w:val="0378CE30"/>
    <w:rsid w:val="07EBB803"/>
    <w:rsid w:val="0B3A5DBA"/>
    <w:rsid w:val="0C52015C"/>
    <w:rsid w:val="0C8122FA"/>
    <w:rsid w:val="19F78620"/>
    <w:rsid w:val="1B4D578D"/>
    <w:rsid w:val="203C5521"/>
    <w:rsid w:val="2257BE05"/>
    <w:rsid w:val="24F6E63B"/>
    <w:rsid w:val="27E09B67"/>
    <w:rsid w:val="28F709D0"/>
    <w:rsid w:val="2CB2E4D1"/>
    <w:rsid w:val="38AD32EC"/>
    <w:rsid w:val="38D6F1B7"/>
    <w:rsid w:val="39806A2B"/>
    <w:rsid w:val="3A2822BA"/>
    <w:rsid w:val="41B0DBB6"/>
    <w:rsid w:val="420A83DE"/>
    <w:rsid w:val="4505524F"/>
    <w:rsid w:val="45BE85B9"/>
    <w:rsid w:val="462A62EC"/>
    <w:rsid w:val="48FF51F5"/>
    <w:rsid w:val="49860F75"/>
    <w:rsid w:val="4B42265F"/>
    <w:rsid w:val="4B7AC3BA"/>
    <w:rsid w:val="4BEC7E64"/>
    <w:rsid w:val="50272F85"/>
    <w:rsid w:val="517E6C0C"/>
    <w:rsid w:val="56998E99"/>
    <w:rsid w:val="5EA52432"/>
    <w:rsid w:val="69D95B92"/>
    <w:rsid w:val="6BBE2049"/>
    <w:rsid w:val="700F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501C3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2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0E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1048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PMLS</cp:lastModifiedBy>
  <cp:revision>15</cp:revision>
  <cp:lastPrinted>2025-04-03T11:02:00Z</cp:lastPrinted>
  <dcterms:created xsi:type="dcterms:W3CDTF">2025-03-26T16:56:00Z</dcterms:created>
  <dcterms:modified xsi:type="dcterms:W3CDTF">2025-04-11T13:04:00Z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